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ind w:left="0"/>
        <w:jc w:val="left"/>
        <w:rPr>
          <w:b w:val="0"/>
          <w:i/>
        </w:rPr>
      </w:pPr>
    </w:p>
    <w:p>
      <w:pPr>
        <w:pStyle w:val="BodyText"/>
        <w:spacing w:before="187"/>
        <w:ind w:left="0"/>
        <w:jc w:val="left"/>
        <w:rPr>
          <w:b w:val="0"/>
          <w:i/>
        </w:rPr>
      </w:pPr>
    </w:p>
    <w:p>
      <w:pPr>
        <w:pStyle w:val="BodyText"/>
        <w:spacing w:before="1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IV</w:t>
      </w:r>
    </w:p>
    <w:p>
      <w:pPr>
        <w:pStyle w:val="BodyText"/>
        <w:ind w:left="5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OFICIALÍA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PARTES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right="110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10.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Oficialía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Partes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Secretaría</w:t>
      </w:r>
      <w:r>
        <w:rPr>
          <w:rFonts w:ascii="Times New Roman" w:hAnsi="Times New Roman"/>
        </w:rPr>
        <w:t> </w:t>
      </w:r>
      <w:r>
        <w:rPr>
          <w:b w:val="0"/>
        </w:rPr>
        <w:t>Técnica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Órgano</w:t>
      </w:r>
      <w:r>
        <w:rPr>
          <w:rFonts w:ascii="Times New Roman" w:hAnsi="Times New Roman"/>
        </w:rPr>
        <w:t> </w:t>
      </w:r>
      <w:r>
        <w:rPr>
          <w:b w:val="0"/>
        </w:rPr>
        <w:t>Superior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Estar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ventanilla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distribución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área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Mantener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sistematizarla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hasta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áreas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Conservar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sellos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oficiales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vigilar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utilicen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solo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/>
          <w:sz w:val="20"/>
        </w:rPr>
        <w:t> </w:t>
      </w:r>
      <w:r>
        <w:rPr>
          <w:b w:val="0"/>
          <w:spacing w:val="-2"/>
          <w:sz w:val="20"/>
        </w:rPr>
        <w:t>atribuciones;</w:t>
      </w:r>
    </w:p>
    <w:p>
      <w:pPr>
        <w:pStyle w:val="BodyText"/>
        <w:spacing w:before="1"/>
        <w:ind w:left="0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Tener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Correspondencia;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ingreso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salida;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mantener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mecanismos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áreas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fluya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eficientemente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cuidando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plazos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5628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34"/>
      <w:ind w:left="112" w:right="113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2024-11-07T16:07:08Z</dcterms:created>
  <dcterms:modified xsi:type="dcterms:W3CDTF">2024-11-07T16:07:08Z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