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108"/>
        <w:jc w:val="left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330139" cy="634746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0139" cy="63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line="182" w:lineRule="exact" w:before="0"/>
        <w:ind w:left="0" w:right="112" w:firstLine="0"/>
        <w:jc w:val="right"/>
        <w:rPr>
          <w:b w:val="0"/>
          <w:sz w:val="16"/>
        </w:rPr>
      </w:pPr>
      <w:r>
        <w:rPr>
          <w:b w:val="0"/>
          <w:sz w:val="16"/>
        </w:rPr>
        <w:t>Publicada</w:t>
      </w:r>
      <w:r>
        <w:rPr>
          <w:rFonts w:ascii="Times New Roman" w:hAnsi="Times New Roman"/>
          <w:spacing w:val="4"/>
          <w:sz w:val="16"/>
        </w:rPr>
        <w:t> </w:t>
      </w:r>
      <w:r>
        <w:rPr>
          <w:b w:val="0"/>
          <w:sz w:val="16"/>
        </w:rPr>
        <w:t>en</w:t>
      </w:r>
      <w:r>
        <w:rPr>
          <w:rFonts w:ascii="Times New Roman" w:hAnsi="Times New Roman"/>
          <w:spacing w:val="5"/>
          <w:sz w:val="16"/>
        </w:rPr>
        <w:t> </w:t>
      </w:r>
      <w:r>
        <w:rPr>
          <w:b w:val="0"/>
          <w:sz w:val="16"/>
        </w:rPr>
        <w:t>el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Periódico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Oficial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“Gaceta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del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Gobierno”</w:t>
      </w:r>
      <w:r>
        <w:rPr>
          <w:rFonts w:ascii="Times New Roman" w:hAnsi="Times New Roman"/>
          <w:spacing w:val="6"/>
          <w:sz w:val="16"/>
        </w:rPr>
        <w:t> </w:t>
      </w:r>
      <w:r>
        <w:rPr>
          <w:b w:val="0"/>
          <w:sz w:val="16"/>
        </w:rPr>
        <w:t>el</w:t>
      </w:r>
      <w:r>
        <w:rPr>
          <w:rFonts w:ascii="Times New Roman" w:hAnsi="Times New Roman"/>
          <w:spacing w:val="6"/>
          <w:sz w:val="16"/>
        </w:rPr>
        <w:t> </w:t>
      </w:r>
      <w:r>
        <w:rPr>
          <w:b w:val="0"/>
          <w:sz w:val="16"/>
        </w:rPr>
        <w:t>12</w:t>
      </w:r>
      <w:r>
        <w:rPr>
          <w:rFonts w:ascii="Times New Roman" w:hAnsi="Times New Roman"/>
          <w:spacing w:val="7"/>
          <w:sz w:val="16"/>
        </w:rPr>
        <w:t> </w:t>
      </w:r>
      <w:r>
        <w:rPr>
          <w:b w:val="0"/>
          <w:sz w:val="16"/>
        </w:rPr>
        <w:t>de</w:t>
      </w:r>
      <w:r>
        <w:rPr>
          <w:rFonts w:ascii="Times New Roman" w:hAnsi="Times New Roman"/>
          <w:spacing w:val="11"/>
          <w:sz w:val="16"/>
        </w:rPr>
        <w:t> </w:t>
      </w:r>
      <w:r>
        <w:rPr>
          <w:b w:val="0"/>
          <w:sz w:val="16"/>
        </w:rPr>
        <w:t>agosto</w:t>
      </w:r>
      <w:r>
        <w:rPr>
          <w:rFonts w:ascii="Times New Roman" w:hAnsi="Times New Roman"/>
          <w:spacing w:val="7"/>
          <w:sz w:val="16"/>
        </w:rPr>
        <w:t> </w:t>
      </w:r>
      <w:r>
        <w:rPr>
          <w:b w:val="0"/>
          <w:sz w:val="16"/>
        </w:rPr>
        <w:t>de</w:t>
      </w:r>
      <w:r>
        <w:rPr>
          <w:rFonts w:ascii="Times New Roman" w:hAnsi="Times New Roman"/>
          <w:spacing w:val="12"/>
          <w:sz w:val="16"/>
        </w:rPr>
        <w:t> </w:t>
      </w:r>
      <w:r>
        <w:rPr>
          <w:b w:val="0"/>
          <w:spacing w:val="-2"/>
          <w:sz w:val="16"/>
        </w:rPr>
        <w:t>2021.</w:t>
      </w:r>
    </w:p>
    <w:p>
      <w:pPr>
        <w:spacing w:line="188" w:lineRule="exact" w:before="0"/>
        <w:ind w:left="0" w:right="110" w:firstLine="0"/>
        <w:jc w:val="right"/>
        <w:rPr>
          <w:b w:val="0"/>
          <w:i/>
          <w:sz w:val="16"/>
        </w:rPr>
      </w:pPr>
      <w:r>
        <w:rPr>
          <w:b w:val="0"/>
          <w:i/>
          <w:color w:val="4371C4"/>
          <w:sz w:val="16"/>
        </w:rPr>
        <w:t>Última</w:t>
      </w:r>
      <w:r>
        <w:rPr>
          <w:rFonts w:ascii="Times New Roman" w:hAnsi="Times New Roman"/>
          <w:color w:val="4371C4"/>
          <w:spacing w:val="3"/>
          <w:sz w:val="16"/>
        </w:rPr>
        <w:t> </w:t>
      </w:r>
      <w:r>
        <w:rPr>
          <w:b w:val="0"/>
          <w:i/>
          <w:color w:val="4371C4"/>
          <w:sz w:val="16"/>
        </w:rPr>
        <w:t>reforma</w:t>
      </w:r>
      <w:r>
        <w:rPr>
          <w:rFonts w:ascii="Times New Roman" w:hAnsi="Times New Roman"/>
          <w:color w:val="4371C4"/>
          <w:spacing w:val="3"/>
          <w:sz w:val="16"/>
        </w:rPr>
        <w:t> </w:t>
      </w:r>
      <w:r>
        <w:rPr>
          <w:b w:val="0"/>
          <w:i/>
          <w:color w:val="4371C4"/>
          <w:sz w:val="16"/>
        </w:rPr>
        <w:t>POGG:</w:t>
      </w:r>
      <w:r>
        <w:rPr>
          <w:rFonts w:ascii="Times New Roman" w:hAnsi="Times New Roman"/>
          <w:color w:val="4371C4"/>
          <w:spacing w:val="4"/>
          <w:sz w:val="16"/>
        </w:rPr>
        <w:t> </w:t>
      </w:r>
      <w:r>
        <w:rPr>
          <w:b w:val="0"/>
          <w:i/>
          <w:color w:val="4371C4"/>
          <w:sz w:val="16"/>
        </w:rPr>
        <w:t>14</w:t>
      </w:r>
      <w:r>
        <w:rPr>
          <w:rFonts w:ascii="Times New Roman" w:hAnsi="Times New Roman"/>
          <w:color w:val="4371C4"/>
          <w:spacing w:val="5"/>
          <w:sz w:val="16"/>
        </w:rPr>
        <w:t> </w:t>
      </w:r>
      <w:r>
        <w:rPr>
          <w:b w:val="0"/>
          <w:i/>
          <w:color w:val="4371C4"/>
          <w:sz w:val="16"/>
        </w:rPr>
        <w:t>de</w:t>
      </w:r>
      <w:r>
        <w:rPr>
          <w:rFonts w:ascii="Times New Roman" w:hAnsi="Times New Roman"/>
          <w:color w:val="4371C4"/>
          <w:spacing w:val="6"/>
          <w:sz w:val="16"/>
        </w:rPr>
        <w:t> </w:t>
      </w:r>
      <w:r>
        <w:rPr>
          <w:b w:val="0"/>
          <w:i/>
          <w:color w:val="4371C4"/>
          <w:sz w:val="16"/>
        </w:rPr>
        <w:t>octubre</w:t>
      </w:r>
      <w:r>
        <w:rPr>
          <w:rFonts w:ascii="Times New Roman" w:hAnsi="Times New Roman"/>
          <w:color w:val="4371C4"/>
          <w:spacing w:val="6"/>
          <w:sz w:val="16"/>
        </w:rPr>
        <w:t> </w:t>
      </w:r>
      <w:r>
        <w:rPr>
          <w:b w:val="0"/>
          <w:i/>
          <w:color w:val="4371C4"/>
          <w:sz w:val="16"/>
        </w:rPr>
        <w:t>de</w:t>
      </w:r>
      <w:r>
        <w:rPr>
          <w:rFonts w:ascii="Times New Roman" w:hAnsi="Times New Roman"/>
          <w:color w:val="4371C4"/>
          <w:spacing w:val="5"/>
          <w:sz w:val="16"/>
        </w:rPr>
        <w:t> </w:t>
      </w:r>
      <w:r>
        <w:rPr>
          <w:b w:val="0"/>
          <w:i/>
          <w:color w:val="4371C4"/>
          <w:spacing w:val="-4"/>
          <w:sz w:val="16"/>
        </w:rPr>
        <w:t>2024.</w:t>
      </w:r>
    </w:p>
    <w:p>
      <w:pPr>
        <w:pStyle w:val="BodyText"/>
        <w:spacing w:before="187"/>
        <w:ind w:left="0"/>
        <w:jc w:val="left"/>
        <w:rPr>
          <w:b w:val="0"/>
          <w:i/>
        </w:rPr>
      </w:pPr>
    </w:p>
    <w:p>
      <w:pPr>
        <w:pStyle w:val="BodyText"/>
        <w:spacing w:before="0"/>
        <w:ind w:left="0" w:right="3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6"/>
        </w:rPr>
        <w:t> </w:t>
      </w:r>
      <w:r>
        <w:rPr>
          <w:b/>
          <w:spacing w:val="-7"/>
        </w:rPr>
        <w:t>XV</w:t>
      </w:r>
    </w:p>
    <w:p>
      <w:pPr>
        <w:pStyle w:val="BodyText"/>
        <w:ind w:left="0" w:right="3"/>
        <w:jc w:val="center"/>
        <w:rPr>
          <w:b/>
        </w:rPr>
      </w:pPr>
      <w:r>
        <w:rPr>
          <w:b/>
        </w:rPr>
        <w:t>DE</w:t>
      </w:r>
      <w:r>
        <w:rPr>
          <w:rFonts w:ascii="Times New Roman"/>
          <w:spacing w:val="11"/>
        </w:rPr>
        <w:t> </w:t>
      </w:r>
      <w:r>
        <w:rPr>
          <w:b/>
        </w:rPr>
        <w:t>LAS</w:t>
      </w:r>
      <w:r>
        <w:rPr>
          <w:rFonts w:ascii="Times New Roman"/>
          <w:spacing w:val="10"/>
        </w:rPr>
        <w:t> </w:t>
      </w:r>
      <w:r>
        <w:rPr>
          <w:b/>
        </w:rPr>
        <w:t>ATRIBUCIONES</w:t>
      </w:r>
      <w:r>
        <w:rPr>
          <w:rFonts w:ascii="Times New Roman"/>
          <w:spacing w:val="10"/>
        </w:rPr>
        <w:t> </w:t>
      </w:r>
      <w:r>
        <w:rPr>
          <w:b/>
        </w:rPr>
        <w:t>DEL</w:t>
      </w:r>
      <w:r>
        <w:rPr>
          <w:rFonts w:ascii="Times New Roman"/>
          <w:spacing w:val="10"/>
        </w:rPr>
        <w:t> </w:t>
      </w:r>
      <w:r>
        <w:rPr>
          <w:b/>
        </w:rPr>
        <w:t>DEPARTAMENTO</w:t>
      </w:r>
      <w:r>
        <w:rPr>
          <w:rFonts w:ascii="Times New Roman"/>
          <w:spacing w:val="9"/>
        </w:rPr>
        <w:t> </w:t>
      </w:r>
      <w:r>
        <w:rPr>
          <w:b/>
        </w:rPr>
        <w:t>DE</w:t>
      </w:r>
      <w:r>
        <w:rPr>
          <w:rFonts w:ascii="Times New Roman"/>
          <w:spacing w:val="13"/>
        </w:rPr>
        <w:t> </w:t>
      </w:r>
      <w:r>
        <w:rPr>
          <w:b/>
        </w:rPr>
        <w:t>MANTENIMIENTO</w:t>
      </w:r>
      <w:r>
        <w:rPr>
          <w:rFonts w:ascii="Times New Roman"/>
          <w:spacing w:val="11"/>
        </w:rPr>
        <w:t> </w:t>
      </w:r>
      <w:r>
        <w:rPr>
          <w:b/>
        </w:rPr>
        <w:t>Y</w:t>
      </w:r>
      <w:r>
        <w:rPr>
          <w:rFonts w:ascii="Times New Roman"/>
          <w:spacing w:val="10"/>
        </w:rPr>
        <w:t> </w:t>
      </w:r>
      <w:r>
        <w:rPr>
          <w:b/>
          <w:spacing w:val="-2"/>
        </w:rPr>
        <w:t>SERVICIOS</w:t>
      </w:r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ind w:right="113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</w:rPr>
        <w:t> </w:t>
      </w:r>
      <w:r>
        <w:rPr>
          <w:b/>
        </w:rPr>
        <w:t>21.</w:t>
      </w:r>
      <w:r>
        <w:rPr>
          <w:rFonts w:ascii="Times New Roman" w:hAnsi="Times New Roman"/>
        </w:rPr>
        <w:t> </w:t>
      </w:r>
      <w:r>
        <w:rPr>
          <w:b w:val="0"/>
        </w:rPr>
        <w:t>El</w:t>
      </w:r>
      <w:r>
        <w:rPr>
          <w:rFonts w:ascii="Times New Roman" w:hAnsi="Times New Roman"/>
        </w:rPr>
        <w:t> </w:t>
      </w:r>
      <w:r>
        <w:rPr>
          <w:b w:val="0"/>
        </w:rPr>
        <w:t>Departamento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Mantenimiento</w:t>
      </w:r>
      <w:r>
        <w:rPr>
          <w:rFonts w:ascii="Times New Roman" w:hAnsi="Times New Roman"/>
        </w:rPr>
        <w:t> </w:t>
      </w:r>
      <w:r>
        <w:rPr>
          <w:b w:val="0"/>
        </w:rPr>
        <w:t>y</w:t>
      </w:r>
      <w:r>
        <w:rPr>
          <w:rFonts w:ascii="Times New Roman" w:hAnsi="Times New Roman"/>
        </w:rPr>
        <w:t> </w:t>
      </w:r>
      <w:r>
        <w:rPr>
          <w:b w:val="0"/>
        </w:rPr>
        <w:t>Servicios</w:t>
      </w:r>
      <w:r>
        <w:rPr>
          <w:rFonts w:ascii="Times New Roman" w:hAnsi="Times New Roman"/>
        </w:rPr>
        <w:t> </w:t>
      </w:r>
      <w:r>
        <w:rPr>
          <w:b w:val="0"/>
        </w:rPr>
        <w:t>estará</w:t>
      </w:r>
      <w:r>
        <w:rPr>
          <w:rFonts w:ascii="Times New Roman" w:hAnsi="Times New Roman"/>
        </w:rPr>
        <w:t> </w:t>
      </w:r>
      <w:r>
        <w:rPr>
          <w:b w:val="0"/>
        </w:rPr>
        <w:t>adscrito</w:t>
      </w:r>
      <w:r>
        <w:rPr>
          <w:rFonts w:ascii="Times New Roman" w:hAnsi="Times New Roman"/>
        </w:rPr>
        <w:t> </w:t>
      </w:r>
      <w:r>
        <w:rPr>
          <w:b w:val="0"/>
        </w:rPr>
        <w:t>a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Unidad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Administración</w:t>
      </w:r>
      <w:r>
        <w:rPr>
          <w:rFonts w:ascii="Times New Roman" w:hAnsi="Times New Roman"/>
        </w:rPr>
        <w:t> </w:t>
      </w:r>
      <w:r>
        <w:rPr>
          <w:b w:val="0"/>
        </w:rPr>
        <w:t>y,</w:t>
      </w:r>
      <w:r>
        <w:rPr>
          <w:rFonts w:ascii="Times New Roman" w:hAnsi="Times New Roman"/>
        </w:rPr>
        <w:t> </w:t>
      </w:r>
      <w:r>
        <w:rPr>
          <w:b w:val="0"/>
        </w:rPr>
        <w:t>sin</w:t>
      </w:r>
      <w:r>
        <w:rPr>
          <w:rFonts w:ascii="Times New Roman" w:hAnsi="Times New Roman"/>
        </w:rPr>
        <w:t> </w:t>
      </w:r>
      <w:r>
        <w:rPr>
          <w:b w:val="0"/>
        </w:rPr>
        <w:t>perjuicio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lo</w:t>
      </w:r>
      <w:r>
        <w:rPr>
          <w:rFonts w:ascii="Times New Roman" w:hAnsi="Times New Roman"/>
        </w:rPr>
        <w:t> </w:t>
      </w:r>
      <w:r>
        <w:rPr>
          <w:b w:val="0"/>
        </w:rPr>
        <w:t>dispuesto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otros</w:t>
      </w:r>
      <w:r>
        <w:rPr>
          <w:rFonts w:ascii="Times New Roman" w:hAnsi="Times New Roman"/>
        </w:rPr>
        <w:t> </w:t>
      </w:r>
      <w:r>
        <w:rPr>
          <w:b w:val="0"/>
        </w:rPr>
        <w:t>artículos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este</w:t>
      </w:r>
      <w:r>
        <w:rPr>
          <w:rFonts w:ascii="Times New Roman" w:hAnsi="Times New Roman"/>
        </w:rPr>
        <w:t> </w:t>
      </w:r>
      <w:r>
        <w:rPr>
          <w:b w:val="0"/>
        </w:rPr>
        <w:t>Reglamento,</w:t>
      </w:r>
      <w:r>
        <w:rPr>
          <w:rFonts w:ascii="Times New Roman" w:hAnsi="Times New Roman"/>
        </w:rPr>
        <w:t> </w:t>
      </w:r>
      <w:r>
        <w:rPr>
          <w:b w:val="0"/>
        </w:rPr>
        <w:t>su</w:t>
      </w:r>
      <w:r>
        <w:rPr>
          <w:rFonts w:ascii="Times New Roman" w:hAnsi="Times New Roman"/>
        </w:rPr>
        <w:t> </w:t>
      </w:r>
      <w:r>
        <w:rPr>
          <w:b w:val="0"/>
        </w:rPr>
        <w:t>Titular</w:t>
      </w:r>
      <w:r>
        <w:rPr>
          <w:rFonts w:ascii="Times New Roman" w:hAnsi="Times New Roman"/>
        </w:rPr>
        <w:t> </w:t>
      </w:r>
      <w:r>
        <w:rPr>
          <w:b w:val="0"/>
        </w:rPr>
        <w:t>tendrá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</w:rPr>
        <w:t>siguientes: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314" w:val="left" w:leader="none"/>
        </w:tabs>
        <w:spacing w:line="240" w:lineRule="auto" w:before="234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Gestionar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controlar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vehicular,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coadyuvancia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233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Vigilar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herramientas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trabajo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necesarias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atribuciones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funciones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BodyText"/>
        <w:ind w:left="0"/>
        <w:jc w:val="lef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1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Gestionar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trámite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aclaraciones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y/o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resarcimientos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usuarios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vehicular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indebido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insumos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mencionados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fracción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anterior,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coordinación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Secretaría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Finanzas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Poder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Legislativo;</w:t>
      </w: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234" w:after="0"/>
        <w:ind w:left="112" w:right="112" w:firstLine="0"/>
        <w:jc w:val="both"/>
        <w:rPr>
          <w:b w:val="0"/>
          <w:sz w:val="20"/>
        </w:rPr>
      </w:pPr>
      <w:r>
        <w:rPr>
          <w:b w:val="0"/>
          <w:sz w:val="20"/>
        </w:rPr>
        <w:t>Proponer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espacios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estacionamiento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resguardo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vehículos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asignados;</w:t>
      </w:r>
    </w:p>
    <w:p>
      <w:pPr>
        <w:pStyle w:val="BodyText"/>
        <w:ind w:left="0"/>
        <w:jc w:val="lef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240" w:lineRule="auto" w:before="0" w:after="0"/>
        <w:ind w:left="112" w:right="112" w:firstLine="0"/>
        <w:jc w:val="both"/>
        <w:rPr>
          <w:b w:val="0"/>
          <w:sz w:val="20"/>
        </w:rPr>
      </w:pPr>
      <w:r>
        <w:rPr>
          <w:b w:val="0"/>
          <w:sz w:val="20"/>
        </w:rPr>
        <w:t>Coadyuvar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Secretaría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Finanzas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Poder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Legislativo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monitoreo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mantenimiento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preventivo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correctivo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requieran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vehicular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Superior;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457" w:val="left" w:leader="none"/>
        </w:tabs>
        <w:spacing w:line="240" w:lineRule="auto" w:before="234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Gestionar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coadyuvar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Secretaría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Finanzas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Poder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Legislativo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facturación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mantenimiento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preventivo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correctivo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vehicular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Superior;</w:t>
      </w: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40" w:lineRule="auto" w:before="234" w:after="0"/>
        <w:ind w:left="112" w:right="112" w:firstLine="0"/>
        <w:jc w:val="both"/>
        <w:rPr>
          <w:b w:val="0"/>
          <w:sz w:val="20"/>
        </w:rPr>
      </w:pPr>
      <w:r>
        <w:rPr>
          <w:b w:val="0"/>
          <w:sz w:val="20"/>
        </w:rPr>
        <w:t>Gestionar</w:t>
      </w:r>
      <w:r>
        <w:rPr>
          <w:rFonts w:ascii="Times New Roman" w:hAnsi="Times New Roman"/>
          <w:spacing w:val="16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16"/>
          <w:sz w:val="20"/>
        </w:rPr>
        <w:t> </w:t>
      </w:r>
      <w:r>
        <w:rPr>
          <w:b w:val="0"/>
          <w:sz w:val="20"/>
        </w:rPr>
        <w:t>dar</w:t>
      </w:r>
      <w:r>
        <w:rPr>
          <w:rFonts w:ascii="Times New Roman" w:hAnsi="Times New Roman"/>
          <w:spacing w:val="16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pacing w:val="16"/>
          <w:sz w:val="20"/>
        </w:rPr>
        <w:t> </w:t>
      </w:r>
      <w:r>
        <w:rPr>
          <w:b w:val="0"/>
          <w:sz w:val="20"/>
        </w:rPr>
        <w:t>proceso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administrativo,</w:t>
      </w:r>
      <w:r>
        <w:rPr>
          <w:rFonts w:ascii="Times New Roman" w:hAnsi="Times New Roman"/>
          <w:spacing w:val="16"/>
          <w:sz w:val="20"/>
        </w:rPr>
        <w:t> </w:t>
      </w:r>
      <w:r>
        <w:rPr>
          <w:b w:val="0"/>
          <w:sz w:val="20"/>
        </w:rPr>
        <w:t>derivado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5"/>
          <w:sz w:val="20"/>
        </w:rPr>
        <w:t> </w:t>
      </w:r>
      <w:r>
        <w:rPr>
          <w:b w:val="0"/>
          <w:sz w:val="20"/>
        </w:rPr>
        <w:t>robo</w:t>
      </w:r>
      <w:r>
        <w:rPr>
          <w:rFonts w:ascii="Times New Roman" w:hAnsi="Times New Roman"/>
          <w:spacing w:val="17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siniestros</w:t>
      </w:r>
      <w:r>
        <w:rPr>
          <w:rFonts w:ascii="Times New Roman" w:hAnsi="Times New Roman"/>
          <w:spacing w:val="15"/>
          <w:sz w:val="20"/>
        </w:rPr>
        <w:t> </w:t>
      </w:r>
      <w:r>
        <w:rPr>
          <w:b w:val="0"/>
          <w:sz w:val="20"/>
        </w:rPr>
        <w:t>ocasionados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vehicular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BodyText"/>
        <w:ind w:left="0"/>
        <w:jc w:val="lef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615" w:val="left" w:leader="none"/>
        </w:tabs>
        <w:spacing w:line="240" w:lineRule="auto" w:before="1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Gestionar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atención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solicitudes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mantenimiento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bienes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muebles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inmuebles,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40" w:lineRule="auto" w:before="233" w:after="0"/>
        <w:ind w:left="112" w:right="112" w:firstLine="0"/>
        <w:jc w:val="both"/>
        <w:rPr>
          <w:b w:val="0"/>
          <w:sz w:val="20"/>
        </w:rPr>
      </w:pPr>
      <w:r>
        <w:rPr>
          <w:b w:val="0"/>
          <w:sz w:val="20"/>
        </w:rPr>
        <w:t>Gestionar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atribuciones,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entrega-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recepción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BodyText"/>
        <w:ind w:left="0"/>
        <w:jc w:val="lef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0" w:lineRule="auto" w:before="1" w:after="0"/>
        <w:ind w:left="389" w:right="0" w:hanging="277"/>
        <w:jc w:val="both"/>
        <w:rPr>
          <w:b w:val="0"/>
          <w:sz w:val="20"/>
        </w:rPr>
      </w:pPr>
      <w:r>
        <w:rPr>
          <w:b w:val="0"/>
          <w:sz w:val="20"/>
        </w:rPr>
        <w:t>Coadyuvar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programa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interno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protección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2"/>
          <w:sz w:val="20"/>
        </w:rPr>
        <w:t>civil;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40" w:lineRule="auto" w:before="233" w:after="0"/>
        <w:ind w:left="471" w:right="0" w:hanging="359"/>
        <w:jc w:val="both"/>
        <w:rPr>
          <w:b w:val="0"/>
          <w:sz w:val="20"/>
        </w:rPr>
      </w:pPr>
      <w:r>
        <w:rPr>
          <w:b w:val="0"/>
          <w:sz w:val="20"/>
        </w:rPr>
        <w:t>Coadyuvar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actualización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inventario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físico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bienes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muebles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Superior,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pStyle w:val="BodyText"/>
        <w:spacing w:before="0"/>
        <w:ind w:left="0"/>
        <w:jc w:val="lef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548" w:val="left" w:leader="none"/>
        </w:tabs>
        <w:spacing w:line="240" w:lineRule="auto" w:before="1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jerárquico.</w:t>
      </w:r>
    </w:p>
    <w:sectPr>
      <w:footerReference w:type="default" r:id="rId5"/>
      <w:type w:val="continuous"/>
      <w:pgSz w:w="12240" w:h="15840"/>
      <w:pgMar w:header="0" w:footer="1101" w:top="280" w:bottom="1300" w:left="1020" w:right="10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jc w:val="left"/>
    </w:pPr>
    <w:r>
      <w:rPr/>
      <w:drawing>
        <wp:anchor distT="0" distB="0" distL="0" distR="0" allowOverlap="1" layoutInCell="1" locked="0" behindDoc="1" simplePos="0" relativeHeight="487556096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6608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1.839958pt;margin-top:727.987183pt;width:408.15pt;height:11.45pt;mso-position-horizontal-relative:page;mso-position-vertical-relative:page;z-index:-15759872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12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8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4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52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8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6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4" w:hanging="20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112"/>
      <w:jc w:val="both"/>
    </w:pPr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12" w:right="112"/>
      <w:jc w:val="both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2024-11-07T16:15:43Z</dcterms:created>
  <dcterms:modified xsi:type="dcterms:W3CDTF">2024-11-07T16:15:43Z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